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ook w:val="00A0" w:firstRow="1" w:lastRow="0" w:firstColumn="1" w:lastColumn="0" w:noHBand="0" w:noVBand="0"/>
      </w:tblPr>
      <w:tblGrid>
        <w:gridCol w:w="4962"/>
        <w:gridCol w:w="4394"/>
      </w:tblGrid>
      <w:tr w:rsidR="00C53287" w:rsidRPr="00C53287" w:rsidTr="00A17BE3">
        <w:tc>
          <w:tcPr>
            <w:tcW w:w="4962" w:type="dxa"/>
          </w:tcPr>
          <w:p w:rsidR="00C53287" w:rsidRPr="00C53287" w:rsidRDefault="00C53287" w:rsidP="00C53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287" w:rsidRPr="00C53287" w:rsidRDefault="00C53287" w:rsidP="00C53287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Рассмотрено</w:t>
            </w:r>
          </w:p>
          <w:p w:rsidR="00C53287" w:rsidRPr="00C53287" w:rsidRDefault="00C53287" w:rsidP="00C53287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 педагогическом совете</w:t>
            </w:r>
          </w:p>
          <w:p w:rsidR="00C53287" w:rsidRPr="00C53287" w:rsidRDefault="00C53287" w:rsidP="00C53287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  <w:t>МБОУ</w:t>
            </w:r>
            <w:r w:rsidRPr="00C53287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C5328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«Школа </w:t>
            </w:r>
            <w:r w:rsidRPr="00C53287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C5328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  <w:t>№ 86»</w:t>
            </w:r>
            <w:r w:rsidRPr="00C5328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C53287" w:rsidRPr="00C53287" w:rsidRDefault="00C53287" w:rsidP="00C532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proofErr w:type="spellStart"/>
            <w:proofErr w:type="gramStart"/>
            <w:r w:rsidRPr="00C53287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протокол</w:t>
            </w:r>
            <w:proofErr w:type="spellEnd"/>
            <w:proofErr w:type="gramEnd"/>
            <w:r w:rsidRPr="00C53287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№ </w:t>
            </w:r>
            <w:r w:rsidRPr="00C5328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  <w:r w:rsidRPr="00C53287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53287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C53287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C5328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11</w:t>
            </w:r>
            <w:r w:rsidRPr="00C53287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  <w:r w:rsidRPr="00C5328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01</w:t>
            </w:r>
            <w:r w:rsidRPr="00C53287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 20</w:t>
            </w:r>
            <w:r w:rsidRPr="00C5328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21</w:t>
            </w:r>
            <w:r w:rsidRPr="00C53287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г.</w:t>
            </w:r>
          </w:p>
        </w:tc>
        <w:tc>
          <w:tcPr>
            <w:tcW w:w="4394" w:type="dxa"/>
          </w:tcPr>
          <w:p w:rsidR="00C53287" w:rsidRPr="00C53287" w:rsidRDefault="00C53287" w:rsidP="00C53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«Утверждаю» </w:t>
            </w:r>
            <w:r w:rsidRPr="00C5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32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директор </w:t>
            </w:r>
            <w:r w:rsidRPr="00C532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МБОУ</w:t>
            </w:r>
            <w:r w:rsidRPr="00C53287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532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«Школа № 86</w:t>
            </w:r>
            <w:r w:rsidRPr="00C5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53287" w:rsidRPr="00C53287" w:rsidRDefault="00C53287" w:rsidP="00C53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5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proofErr w:type="spellStart"/>
            <w:r w:rsidRPr="00C532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Камышная</w:t>
            </w:r>
            <w:proofErr w:type="spellEnd"/>
            <w:r w:rsidRPr="00C532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5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Т.М </w:t>
            </w:r>
            <w:r w:rsidRPr="00C5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32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приказ </w:t>
            </w:r>
            <w:r w:rsidRPr="00C5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532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532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  <w:r w:rsidRPr="00C532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5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32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 </w:t>
            </w:r>
            <w:r w:rsidRPr="00C532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13.01. 2021 г.</w:t>
            </w:r>
          </w:p>
          <w:p w:rsidR="00C53287" w:rsidRPr="00C53287" w:rsidRDefault="00C53287" w:rsidP="00C532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Mangal"/>
                <w:sz w:val="24"/>
                <w:szCs w:val="24"/>
              </w:rPr>
            </w:pPr>
          </w:p>
        </w:tc>
      </w:tr>
    </w:tbl>
    <w:p w:rsidR="00C22DE2" w:rsidRDefault="00C22DE2" w:rsidP="00EB0B8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0B89" w:rsidRPr="00C22DE2" w:rsidRDefault="00EB0B89" w:rsidP="00EB0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DE2">
        <w:rPr>
          <w:rFonts w:ascii="Times New Roman" w:hAnsi="Times New Roman" w:cs="Times New Roman"/>
          <w:b/>
          <w:sz w:val="28"/>
          <w:szCs w:val="28"/>
        </w:rPr>
        <w:t>Положение об оценивании</w:t>
      </w:r>
    </w:p>
    <w:p w:rsidR="00EB0B89" w:rsidRPr="00C22DE2" w:rsidRDefault="00EB0B89" w:rsidP="00EB0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D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22DE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22DE2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 (ОВЗ), обучающихся по адаптированным образовательным программам в МБОУ «Школа № 86»</w:t>
      </w:r>
    </w:p>
    <w:p w:rsidR="00EB0B89" w:rsidRPr="00EB0B89" w:rsidRDefault="00EB0B89" w:rsidP="00EB0B8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EB0B89" w:rsidRDefault="00EB0B89" w:rsidP="00EB0B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с:</w:t>
      </w:r>
    </w:p>
    <w:p w:rsidR="00EB0B89" w:rsidRDefault="000E0442" w:rsidP="00EB0B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0B89" w:rsidRPr="00EB0B89">
        <w:rPr>
          <w:rFonts w:ascii="Times New Roman" w:hAnsi="Times New Roman" w:cs="Times New Roman"/>
          <w:sz w:val="28"/>
          <w:szCs w:val="28"/>
        </w:rPr>
        <w:t>Федеральным законом от 29 декабря 2012 г. № 273-Ф</w:t>
      </w:r>
      <w:r w:rsidR="00EB0B89">
        <w:rPr>
          <w:rFonts w:ascii="Times New Roman" w:hAnsi="Times New Roman" w:cs="Times New Roman"/>
          <w:sz w:val="28"/>
          <w:szCs w:val="28"/>
        </w:rPr>
        <w:t>З</w:t>
      </w:r>
      <w:r w:rsidR="00EB0B89" w:rsidRPr="00EB0B89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 (с изменениями и дополнениями); </w:t>
      </w:r>
    </w:p>
    <w:p w:rsidR="00EB0B89" w:rsidRDefault="000E0442" w:rsidP="00EB0B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0B89" w:rsidRPr="00EB0B89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EB0B89" w:rsidRDefault="000E0442" w:rsidP="00EB0B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0B89" w:rsidRPr="00EB0B89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19.12.2014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EB0B89" w:rsidRDefault="000E0442" w:rsidP="00EB0B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0B89" w:rsidRPr="00EB0B89">
        <w:rPr>
          <w:rFonts w:ascii="Times New Roman" w:hAnsi="Times New Roman" w:cs="Times New Roman"/>
          <w:sz w:val="28"/>
          <w:szCs w:val="28"/>
        </w:rPr>
        <w:t xml:space="preserve">Примерной адаптированной основной общеобразовательной программой начального общего образования обучающихся с расстройствами аутистического спектра. Одобрена решением федерального учебно-методического объединения по общему образованию (протокол от 22 декабря 2015г. №4/15); </w:t>
      </w:r>
    </w:p>
    <w:p w:rsidR="00EB0B89" w:rsidRDefault="000E0442" w:rsidP="00EB0B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0B89" w:rsidRPr="00EB0B89">
        <w:rPr>
          <w:rFonts w:ascii="Times New Roman" w:hAnsi="Times New Roman" w:cs="Times New Roman"/>
          <w:sz w:val="28"/>
          <w:szCs w:val="28"/>
        </w:rPr>
        <w:t>Примерной адаптированной основной общеобразовательной программой образования обучающихся с умственной отсталостью (интеллектуальными нарушениями). Одобрена решением федерального учебно-методического объединения по общему образованию (протоко</w:t>
      </w:r>
      <w:r>
        <w:rPr>
          <w:rFonts w:ascii="Times New Roman" w:hAnsi="Times New Roman" w:cs="Times New Roman"/>
          <w:sz w:val="28"/>
          <w:szCs w:val="28"/>
        </w:rPr>
        <w:t xml:space="preserve">л от 22 декабря 2015г. №4/15). </w:t>
      </w:r>
      <w:r w:rsidR="00EB0B89" w:rsidRPr="00EB0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B89" w:rsidRDefault="00EB0B89" w:rsidP="00EB0B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0B89" w:rsidRDefault="00EB0B89" w:rsidP="00EB0B8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B0B89">
        <w:rPr>
          <w:rFonts w:ascii="Times New Roman" w:hAnsi="Times New Roman" w:cs="Times New Roman"/>
          <w:sz w:val="28"/>
          <w:szCs w:val="28"/>
        </w:rPr>
        <w:t xml:space="preserve"> СИСТЕМА ОЦЕНКИ ДОСТИЖЕНИЯ ПЛАНИРУЕМЫХ РЕЗУЛЬТАТОВ ОСВОЕНИЯ АДАПТИРОВАННОЙ ОБРАЗОВАТЕЛЬНОЙ ПРОГРАММЫ ОБУЧАЮЩИМИСЯ С РАССТРОЙСТВАМИ АУТИСТИЧЕСКОГО СПЕКТРА</w:t>
      </w:r>
      <w:r w:rsidR="007C6658">
        <w:rPr>
          <w:rFonts w:ascii="Times New Roman" w:hAnsi="Times New Roman" w:cs="Times New Roman"/>
          <w:sz w:val="28"/>
          <w:szCs w:val="28"/>
        </w:rPr>
        <w:t xml:space="preserve"> И АДАПТИРОВАННОЙ ОБРАЗОВАТЕЛЬНОЙ ПРОГРАММЫ ОБУЧАЮЩИХСЯ С ЗПР</w:t>
      </w:r>
    </w:p>
    <w:p w:rsidR="00EB0B89" w:rsidRDefault="00EB0B89" w:rsidP="00EB0B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0B89" w:rsidRDefault="00EB0B89" w:rsidP="000E044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 xml:space="preserve"> 2.1. Система оценки достижения обучающимися с расстройствами аутистического спектра </w:t>
      </w:r>
      <w:r w:rsidR="007C6658">
        <w:rPr>
          <w:rFonts w:ascii="Times New Roman" w:hAnsi="Times New Roman" w:cs="Times New Roman"/>
          <w:sz w:val="28"/>
          <w:szCs w:val="28"/>
        </w:rPr>
        <w:t xml:space="preserve">и ЗПР </w:t>
      </w:r>
      <w:r w:rsidRPr="00EB0B89">
        <w:rPr>
          <w:rFonts w:ascii="Times New Roman" w:hAnsi="Times New Roman" w:cs="Times New Roman"/>
          <w:sz w:val="28"/>
          <w:szCs w:val="28"/>
        </w:rPr>
        <w:t>планируемых результатов освоения А</w:t>
      </w:r>
      <w:r w:rsidR="007C6658">
        <w:rPr>
          <w:rFonts w:ascii="Times New Roman" w:hAnsi="Times New Roman" w:cs="Times New Roman"/>
          <w:sz w:val="28"/>
          <w:szCs w:val="28"/>
        </w:rPr>
        <w:t>О</w:t>
      </w:r>
      <w:r w:rsidRPr="00EB0B89">
        <w:rPr>
          <w:rFonts w:ascii="Times New Roman" w:hAnsi="Times New Roman" w:cs="Times New Roman"/>
          <w:sz w:val="28"/>
          <w:szCs w:val="28"/>
        </w:rPr>
        <w:t xml:space="preserve">ОП предполагает комплексный подход к оценке результатов образования, </w:t>
      </w:r>
      <w:r w:rsidRPr="00EB0B89">
        <w:rPr>
          <w:rFonts w:ascii="Times New Roman" w:hAnsi="Times New Roman" w:cs="Times New Roman"/>
          <w:sz w:val="28"/>
          <w:szCs w:val="28"/>
        </w:rPr>
        <w:lastRenderedPageBreak/>
        <w:t>позволяющий вести оценку достижения обучающимися всех трех групп результатов образования: личностных, метапредметных и предметных. Оценка результатов освоения обучающимися с расстройствами аутистического спектра А</w:t>
      </w:r>
      <w:r w:rsidR="007C6658">
        <w:rPr>
          <w:rFonts w:ascii="Times New Roman" w:hAnsi="Times New Roman" w:cs="Times New Roman"/>
          <w:sz w:val="28"/>
          <w:szCs w:val="28"/>
        </w:rPr>
        <w:t>О</w:t>
      </w:r>
      <w:r w:rsidRPr="00EB0B89">
        <w:rPr>
          <w:rFonts w:ascii="Times New Roman" w:hAnsi="Times New Roman" w:cs="Times New Roman"/>
          <w:sz w:val="28"/>
          <w:szCs w:val="28"/>
        </w:rPr>
        <w:t xml:space="preserve">ОП </w:t>
      </w:r>
      <w:r w:rsidR="007C6658">
        <w:rPr>
          <w:rFonts w:ascii="Times New Roman" w:hAnsi="Times New Roman" w:cs="Times New Roman"/>
          <w:sz w:val="28"/>
          <w:szCs w:val="28"/>
        </w:rPr>
        <w:t xml:space="preserve">и ЗПР </w:t>
      </w:r>
      <w:r w:rsidRPr="00EB0B89">
        <w:rPr>
          <w:rFonts w:ascii="Times New Roman" w:hAnsi="Times New Roman" w:cs="Times New Roman"/>
          <w:sz w:val="28"/>
          <w:szCs w:val="28"/>
        </w:rPr>
        <w:t xml:space="preserve">(кроме программы коррекционной работы) осуществляется в соответствии с требованиями ФГОС. </w:t>
      </w:r>
    </w:p>
    <w:p w:rsidR="007C6658" w:rsidRDefault="00EB0B89" w:rsidP="00EB0B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 xml:space="preserve">Для формирования положительной мотивации к обучению и созданию благоприятных и комфортных условий для коррекции и развития познавательной и эмоционально-личностной сферы детей настоящим положением рекомендуется осуществлять текущий контроль учащихся с ОВЗ с индивидуальным подходом по </w:t>
      </w:r>
      <w:proofErr w:type="spellStart"/>
      <w:r w:rsidRPr="00EB0B89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 w:rsidRPr="00EB0B89">
        <w:rPr>
          <w:rFonts w:ascii="Times New Roman" w:hAnsi="Times New Roman" w:cs="Times New Roman"/>
          <w:sz w:val="28"/>
          <w:szCs w:val="28"/>
        </w:rPr>
        <w:t xml:space="preserve"> шкале оценивания. Текущий контроль успеваемости обучающихся осуществляется учителями:</w:t>
      </w:r>
    </w:p>
    <w:p w:rsidR="007C6658" w:rsidRDefault="00EB0B89" w:rsidP="00EB0B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 xml:space="preserve"> • в первых классах – по </w:t>
      </w:r>
      <w:proofErr w:type="spellStart"/>
      <w:r w:rsidRPr="00EB0B89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EB0B89">
        <w:rPr>
          <w:rFonts w:ascii="Times New Roman" w:hAnsi="Times New Roman" w:cs="Times New Roman"/>
          <w:sz w:val="28"/>
          <w:szCs w:val="28"/>
        </w:rPr>
        <w:t xml:space="preserve"> системе, предполагающей критерии относительной успешности обучающихся;</w:t>
      </w:r>
    </w:p>
    <w:p w:rsidR="00EB0B89" w:rsidRDefault="007C6658" w:rsidP="00EB0B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B89" w:rsidRPr="00EB0B89">
        <w:rPr>
          <w:rFonts w:ascii="Times New Roman" w:hAnsi="Times New Roman" w:cs="Times New Roman"/>
          <w:sz w:val="28"/>
          <w:szCs w:val="28"/>
        </w:rPr>
        <w:t xml:space="preserve"> • в 2-9 классах – по пятибалльной системе.</w:t>
      </w:r>
    </w:p>
    <w:p w:rsidR="00EB0B89" w:rsidRDefault="00EB0B89" w:rsidP="000E044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 xml:space="preserve">2.2. Текущий контроль успеваемости обучающихся осуществляется по периодам обучения - по четвертям. Частота проведения контрольных срезов определяется учителем. </w:t>
      </w:r>
    </w:p>
    <w:p w:rsidR="00EB0B89" w:rsidRDefault="00EB0B89" w:rsidP="000E044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 xml:space="preserve">2.3. Текущему контролю подлежат все письменные классные и домашние работы в тетрадях обучающихся. </w:t>
      </w:r>
    </w:p>
    <w:p w:rsidR="00EB0B89" w:rsidRDefault="00EB0B89" w:rsidP="000E044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B89">
        <w:rPr>
          <w:rFonts w:ascii="Times New Roman" w:hAnsi="Times New Roman" w:cs="Times New Roman"/>
          <w:sz w:val="28"/>
          <w:szCs w:val="28"/>
        </w:rPr>
        <w:t>Контрольную работу</w:t>
      </w:r>
      <w:r w:rsidR="001323E8">
        <w:rPr>
          <w:rFonts w:ascii="Times New Roman" w:hAnsi="Times New Roman" w:cs="Times New Roman"/>
          <w:sz w:val="28"/>
          <w:szCs w:val="28"/>
        </w:rPr>
        <w:t xml:space="preserve"> для </w:t>
      </w:r>
      <w:r w:rsidR="001323E8" w:rsidRPr="00EB0B89">
        <w:rPr>
          <w:rFonts w:ascii="Times New Roman" w:hAnsi="Times New Roman" w:cs="Times New Roman"/>
          <w:sz w:val="28"/>
          <w:szCs w:val="28"/>
        </w:rPr>
        <w:t>обучающи</w:t>
      </w:r>
      <w:r w:rsidR="001323E8">
        <w:rPr>
          <w:rFonts w:ascii="Times New Roman" w:hAnsi="Times New Roman" w:cs="Times New Roman"/>
          <w:sz w:val="28"/>
          <w:szCs w:val="28"/>
        </w:rPr>
        <w:t>х</w:t>
      </w:r>
      <w:r w:rsidR="001323E8" w:rsidRPr="00EB0B89">
        <w:rPr>
          <w:rFonts w:ascii="Times New Roman" w:hAnsi="Times New Roman" w:cs="Times New Roman"/>
          <w:sz w:val="28"/>
          <w:szCs w:val="28"/>
        </w:rPr>
        <w:t xml:space="preserve">ся с расстройствами аутистического спектра </w:t>
      </w:r>
      <w:r w:rsidR="001323E8">
        <w:rPr>
          <w:rFonts w:ascii="Times New Roman" w:hAnsi="Times New Roman" w:cs="Times New Roman"/>
          <w:sz w:val="28"/>
          <w:szCs w:val="28"/>
        </w:rPr>
        <w:t>и ЗПР</w:t>
      </w:r>
      <w:r w:rsidRPr="00EB0B89">
        <w:rPr>
          <w:rFonts w:ascii="Times New Roman" w:hAnsi="Times New Roman" w:cs="Times New Roman"/>
          <w:sz w:val="28"/>
          <w:szCs w:val="28"/>
        </w:rPr>
        <w:t xml:space="preserve"> следует проводить п</w:t>
      </w:r>
      <w:r w:rsidR="001323E8">
        <w:rPr>
          <w:rFonts w:ascii="Times New Roman" w:hAnsi="Times New Roman" w:cs="Times New Roman"/>
          <w:sz w:val="28"/>
          <w:szCs w:val="28"/>
        </w:rPr>
        <w:t>о следам выполненных упражнений</w:t>
      </w:r>
      <w:r w:rsidRPr="00EB0B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0B89" w:rsidRDefault="00EB0B89" w:rsidP="000E044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>2.5.</w:t>
      </w:r>
      <w:r w:rsidR="007C6658">
        <w:rPr>
          <w:rFonts w:ascii="Times New Roman" w:hAnsi="Times New Roman" w:cs="Times New Roman"/>
          <w:sz w:val="28"/>
          <w:szCs w:val="28"/>
        </w:rPr>
        <w:t xml:space="preserve"> </w:t>
      </w:r>
      <w:r w:rsidRPr="00EB0B89">
        <w:rPr>
          <w:rFonts w:ascii="Times New Roman" w:hAnsi="Times New Roman" w:cs="Times New Roman"/>
          <w:sz w:val="28"/>
          <w:szCs w:val="28"/>
        </w:rPr>
        <w:t xml:space="preserve">Текущий контроль можно осуществлять в форме индивидуального и фронтального опроса, устных ответов, самостоятельных письменных работ, выполнения практических заданий, тестов, как наиболее психологически тонкого инструмента оценивания. </w:t>
      </w:r>
    </w:p>
    <w:p w:rsidR="00EB0B89" w:rsidRDefault="00EB0B89" w:rsidP="000E044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B89">
        <w:rPr>
          <w:rFonts w:ascii="Times New Roman" w:hAnsi="Times New Roman" w:cs="Times New Roman"/>
          <w:sz w:val="28"/>
          <w:szCs w:val="28"/>
        </w:rPr>
        <w:t xml:space="preserve">Оценивать учащихся </w:t>
      </w:r>
      <w:r w:rsidR="001323E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EB0B89">
        <w:rPr>
          <w:rFonts w:ascii="Times New Roman" w:hAnsi="Times New Roman" w:cs="Times New Roman"/>
          <w:sz w:val="28"/>
          <w:szCs w:val="28"/>
        </w:rPr>
        <w:t xml:space="preserve">в течение всего урока (оценка сочетательная). Не допускать поверхностное оценивание ответов школьников в начале урока, а также в ходе освоения нового материала. </w:t>
      </w:r>
    </w:p>
    <w:p w:rsidR="00EB0B89" w:rsidRDefault="00EB0B89" w:rsidP="000E044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>2.7.</w:t>
      </w:r>
      <w:r w:rsidR="007C6658">
        <w:rPr>
          <w:rFonts w:ascii="Times New Roman" w:hAnsi="Times New Roman" w:cs="Times New Roman"/>
          <w:sz w:val="28"/>
          <w:szCs w:val="28"/>
        </w:rPr>
        <w:t xml:space="preserve"> </w:t>
      </w:r>
      <w:r w:rsidRPr="00EB0B89">
        <w:rPr>
          <w:rFonts w:ascii="Times New Roman" w:hAnsi="Times New Roman" w:cs="Times New Roman"/>
          <w:sz w:val="28"/>
          <w:szCs w:val="28"/>
        </w:rPr>
        <w:t xml:space="preserve">Осуществлять оценку достижений учащихся в сопоставлении с их же предшествующими достижениями. </w:t>
      </w:r>
    </w:p>
    <w:p w:rsidR="00EB0B89" w:rsidRDefault="00EB0B89" w:rsidP="000E044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 xml:space="preserve">2.8. Избегать сравнения достижений учащихся с другими детьми. </w:t>
      </w:r>
    </w:p>
    <w:p w:rsidR="00EB0B89" w:rsidRDefault="00EB0B89" w:rsidP="000E044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>2.9. Сочетать оценку учителя с самооценкой школьником своих достижений.</w:t>
      </w:r>
    </w:p>
    <w:p w:rsidR="00EB0B89" w:rsidRDefault="00EB0B89" w:rsidP="000E044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 xml:space="preserve">2.10. При обсуждении положительных результатов подчеркивать причины успехов школьника (усилие, старание, настроение, терпение, организованность, т.е. все то, что человек способен изменить в себе сам). Создавать обстановку доверия, уверенности в успехе. </w:t>
      </w:r>
    </w:p>
    <w:p w:rsidR="00EB0B89" w:rsidRDefault="00EB0B89" w:rsidP="000E044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 xml:space="preserve">2.11. Не указывать при обсуждении причин неудач школьника на внутренние стабильные факторы (характер, уровень способностей, то, что ребенок сам изменить не может), внешние изменчивые факторы (удача и везение). </w:t>
      </w:r>
    </w:p>
    <w:p w:rsidR="00EB0B89" w:rsidRDefault="00EB0B89" w:rsidP="000E044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lastRenderedPageBreak/>
        <w:t xml:space="preserve">2.12. Учитывать при оценке результаты различных видов занятий, которые позволяют максимально дифференцировать изменения в учебных достижениях школьников (оценки за выполнение работ на индивидуальных и групповых занятиях). </w:t>
      </w:r>
    </w:p>
    <w:p w:rsidR="00EB0B89" w:rsidRDefault="00EB0B89" w:rsidP="000E044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 xml:space="preserve">2.13. Использовать различные формы педагогических оценок – развернутые описательные виды оценки (некоторая устная или письменная характеристика выполненного задания, отметка, рейтинговая оценка и др.) с целью избегания привыкания к ним учеников и снижения вследствие этого их мотивированной функции. </w:t>
      </w:r>
    </w:p>
    <w:p w:rsidR="00EB0B89" w:rsidRDefault="00EB0B89" w:rsidP="000E044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>2.14.</w:t>
      </w:r>
      <w:r w:rsidR="00833159">
        <w:rPr>
          <w:rFonts w:ascii="Times New Roman" w:hAnsi="Times New Roman" w:cs="Times New Roman"/>
          <w:sz w:val="28"/>
          <w:szCs w:val="28"/>
        </w:rPr>
        <w:t xml:space="preserve"> </w:t>
      </w:r>
      <w:r w:rsidR="007C6658">
        <w:rPr>
          <w:rFonts w:ascii="Times New Roman" w:hAnsi="Times New Roman" w:cs="Times New Roman"/>
          <w:sz w:val="28"/>
          <w:szCs w:val="28"/>
        </w:rPr>
        <w:t xml:space="preserve"> </w:t>
      </w:r>
      <w:r w:rsidRPr="00EB0B89">
        <w:rPr>
          <w:rFonts w:ascii="Times New Roman" w:hAnsi="Times New Roman" w:cs="Times New Roman"/>
          <w:sz w:val="28"/>
          <w:szCs w:val="28"/>
        </w:rPr>
        <w:t xml:space="preserve">Оценки по результатам текущего контроля выставляются учителем в классный журнал. </w:t>
      </w:r>
    </w:p>
    <w:p w:rsidR="00EB0B89" w:rsidRDefault="00EB0B89" w:rsidP="000E044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 xml:space="preserve">2.15. Для информирования родителей (законных представителей) оценки по результатам текущего контроля дублируются учителем в ученическом дневнике. </w:t>
      </w:r>
    </w:p>
    <w:p w:rsidR="00EB0B89" w:rsidRDefault="00EB0B89" w:rsidP="000E044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 xml:space="preserve">2.16. Итоговые оценки по результатам текущего контроля выставляются в классном журнале по окончании каждой учебной четверти. </w:t>
      </w:r>
    </w:p>
    <w:p w:rsidR="007C6658" w:rsidRDefault="00EB0B89" w:rsidP="000E044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>2.17.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B89">
        <w:rPr>
          <w:rFonts w:ascii="Times New Roman" w:hAnsi="Times New Roman" w:cs="Times New Roman"/>
          <w:sz w:val="28"/>
          <w:szCs w:val="28"/>
        </w:rPr>
        <w:t xml:space="preserve">В конце учебного года выставляются годовые итоговые оценки, которые заносятся в сводную ведомость результатов обучения в классном журнале. </w:t>
      </w:r>
    </w:p>
    <w:p w:rsidR="00EB0B89" w:rsidRDefault="00EB0B89" w:rsidP="000E044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>2.18.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B89">
        <w:rPr>
          <w:rFonts w:ascii="Times New Roman" w:hAnsi="Times New Roman" w:cs="Times New Roman"/>
          <w:sz w:val="28"/>
          <w:szCs w:val="28"/>
        </w:rPr>
        <w:t xml:space="preserve">В случае не усвоения учащимся программного материала по предмету информировать родителей (законных представителей) письменным уведомлением. </w:t>
      </w:r>
    </w:p>
    <w:p w:rsidR="00EB0B89" w:rsidRDefault="00EB0B89" w:rsidP="000E044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>2.19.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B89">
        <w:rPr>
          <w:rFonts w:ascii="Times New Roman" w:hAnsi="Times New Roman" w:cs="Times New Roman"/>
          <w:sz w:val="28"/>
          <w:szCs w:val="28"/>
        </w:rPr>
        <w:t xml:space="preserve">Правильность ведения текущего контроля успеваемости обучающихся отслеживают заместители директора по </w:t>
      </w:r>
      <w:r w:rsidR="007C6658">
        <w:rPr>
          <w:rFonts w:ascii="Times New Roman" w:hAnsi="Times New Roman" w:cs="Times New Roman"/>
          <w:sz w:val="28"/>
          <w:szCs w:val="28"/>
        </w:rPr>
        <w:t xml:space="preserve">учебной-воспитательной работе. </w:t>
      </w:r>
    </w:p>
    <w:p w:rsidR="00EB0B89" w:rsidRDefault="00EB0B89" w:rsidP="00EB0B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0B89" w:rsidRDefault="00EB0B89" w:rsidP="000E044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B0B89">
        <w:rPr>
          <w:rFonts w:ascii="Times New Roman" w:hAnsi="Times New Roman" w:cs="Times New Roman"/>
          <w:sz w:val="28"/>
          <w:szCs w:val="28"/>
        </w:rPr>
        <w:t xml:space="preserve"> СИСТЕМА ОЦЕНКИ ДОСТИЖЕНИЯ ПЛАНИРУЕМЫХ РЕЗУЛЬТАТОВ ОСВОЕНИЯ АДАПТИРОВАННОЙ ОБРАЗОВАТЕЛЬНОЙ ПРОГРАММЫ ОБУЧАЮЩИМИСЯ С УМСТВЕННОЙ ОТСТАЛОСТЬЮ</w:t>
      </w:r>
    </w:p>
    <w:p w:rsidR="00EB0B89" w:rsidRDefault="00EB0B89" w:rsidP="00EB0B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>В соответствии с требованиями ФГОС для обучающихся с умственной отсталостью (</w:t>
      </w:r>
      <w:r w:rsidR="001323E8">
        <w:rPr>
          <w:rFonts w:ascii="Times New Roman" w:hAnsi="Times New Roman" w:cs="Times New Roman"/>
          <w:sz w:val="28"/>
          <w:szCs w:val="28"/>
        </w:rPr>
        <w:t xml:space="preserve">интеллектуальными нарушениями), </w:t>
      </w:r>
      <w:r w:rsidRPr="00EB0B89">
        <w:rPr>
          <w:rFonts w:ascii="Times New Roman" w:hAnsi="Times New Roman" w:cs="Times New Roman"/>
          <w:sz w:val="28"/>
          <w:szCs w:val="28"/>
        </w:rPr>
        <w:t xml:space="preserve">оценке подлежат личностные и предметные результаты. </w:t>
      </w:r>
    </w:p>
    <w:p w:rsidR="007C6658" w:rsidRDefault="00EB0B89" w:rsidP="00EB0B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0B89">
        <w:rPr>
          <w:rFonts w:ascii="Times New Roman" w:hAnsi="Times New Roman" w:cs="Times New Roman"/>
          <w:sz w:val="28"/>
          <w:szCs w:val="28"/>
        </w:rPr>
        <w:t xml:space="preserve">.1. Личностные результаты включают овладение обучающимися социальными (жизненными) компетенциями, необходимыми для решения </w:t>
      </w:r>
      <w:proofErr w:type="spellStart"/>
      <w:r w:rsidRPr="00EB0B89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EB0B89">
        <w:rPr>
          <w:rFonts w:ascii="Times New Roman" w:hAnsi="Times New Roman" w:cs="Times New Roman"/>
          <w:sz w:val="28"/>
          <w:szCs w:val="28"/>
        </w:rPr>
        <w:t xml:space="preserve"> задач и обеспечивающими формирование и развитие социальных отношений,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При этом, некоторые личностные результаты (например, комплекс результатов: «формирования гражданского самосознания») могут быть оценены исключительно качественно. </w:t>
      </w:r>
    </w:p>
    <w:p w:rsidR="00EB0B89" w:rsidRDefault="00EB0B89" w:rsidP="00EB0B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lastRenderedPageBreak/>
        <w:t>Для полноты оценки личностных результатов освоения обучающимися с умственной отсталостью (интеллектуальными нарушениями) А</w:t>
      </w:r>
      <w:r w:rsidR="007C6658">
        <w:rPr>
          <w:rFonts w:ascii="Times New Roman" w:hAnsi="Times New Roman" w:cs="Times New Roman"/>
          <w:sz w:val="28"/>
          <w:szCs w:val="28"/>
        </w:rPr>
        <w:t>О</w:t>
      </w:r>
      <w:r w:rsidRPr="00EB0B89">
        <w:rPr>
          <w:rFonts w:ascii="Times New Roman" w:hAnsi="Times New Roman" w:cs="Times New Roman"/>
          <w:sz w:val="28"/>
          <w:szCs w:val="28"/>
        </w:rPr>
        <w:t xml:space="preserve">ОП следует учитывать мнение родителей (законных представителей), поскольку основой оценки служит анализ изменений поведения, обучающегося в повседневной жизни в различных социальных </w:t>
      </w:r>
      <w:r>
        <w:rPr>
          <w:rFonts w:ascii="Times New Roman" w:hAnsi="Times New Roman" w:cs="Times New Roman"/>
          <w:sz w:val="28"/>
          <w:szCs w:val="28"/>
        </w:rPr>
        <w:t xml:space="preserve">средах (школьной и семейной). </w:t>
      </w:r>
    </w:p>
    <w:p w:rsidR="00EB0B89" w:rsidRDefault="00EB0B89" w:rsidP="00EB0B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B89">
        <w:rPr>
          <w:rFonts w:ascii="Times New Roman" w:hAnsi="Times New Roman" w:cs="Times New Roman"/>
          <w:sz w:val="28"/>
          <w:szCs w:val="28"/>
        </w:rPr>
        <w:t xml:space="preserve">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Оценку предметных результатов целесообразно начинать со 2-го класса, т.е. в тот период, когда у обучающихся будут сформированы некоторые начальные навыки чтения, письма и счета. Кроме того, сама учебная деятельность для них будет привычной, и они смогут ее организовывать под руководством учителя. Во время обучения в первом классе целесообразно всячески поощрять и стимулировать работу учеников, используя только качественную оценку. </w:t>
      </w:r>
    </w:p>
    <w:p w:rsidR="00EB0B89" w:rsidRDefault="00EB0B89" w:rsidP="00EB0B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>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 Для преодоления формального подхода в оценивании предметных результатов освоения А</w:t>
      </w:r>
      <w:r w:rsidR="007C6658">
        <w:rPr>
          <w:rFonts w:ascii="Times New Roman" w:hAnsi="Times New Roman" w:cs="Times New Roman"/>
          <w:sz w:val="28"/>
          <w:szCs w:val="28"/>
        </w:rPr>
        <w:t>О</w:t>
      </w:r>
      <w:r w:rsidRPr="00EB0B89">
        <w:rPr>
          <w:rFonts w:ascii="Times New Roman" w:hAnsi="Times New Roman" w:cs="Times New Roman"/>
          <w:sz w:val="28"/>
          <w:szCs w:val="28"/>
        </w:rPr>
        <w:t xml:space="preserve">ОП обучающимися с умственной отсталостью необходимо, чтобы балльная оценка свидетельствовала о качестве усвоенных знаний.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В текущей оценочной деятельности целесообразно соотносить результаты, продемонстрированные учеником, с оценками типа: </w:t>
      </w:r>
    </w:p>
    <w:p w:rsidR="00C93B58" w:rsidRDefault="00EB0B89" w:rsidP="00EB0B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>• «удовлетворительно» («3»), если обучающиеся верно выполняют от 35% до 50% заданий;</w:t>
      </w:r>
    </w:p>
    <w:p w:rsidR="00EB0B89" w:rsidRDefault="00EB0B89" w:rsidP="00EB0B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 xml:space="preserve"> • «хорошо» («4») ― от 51% до 65% заданий. </w:t>
      </w:r>
    </w:p>
    <w:p w:rsidR="00EB0B89" w:rsidRDefault="00EB0B89" w:rsidP="00EB0B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 xml:space="preserve">• «очень хорошо» (отлично, «5») свыше 65%. Такой подход не исключает возможности использования традиционной системы отметок по 5-балльной шкале, однако требует уточнения и переосмысления их наполнения. 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 </w:t>
      </w:r>
    </w:p>
    <w:p w:rsidR="00EB0B89" w:rsidRDefault="00EB0B89" w:rsidP="00EB0B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lastRenderedPageBreak/>
        <w:t xml:space="preserve">3.3. Требования ФГОС основного образования по оценке достижения планируемых результатов освоения основной образовательной программы общего образования, не могут быть применимы для оценки учащихся с умственной отсталостью. Поскольку умственная отсталость – необратимое нарушение, дети с нарушением интеллекта не могут освоить общеобразовательную программу обычной школы. При оценке качества усвоения "академических знаний" умственно отсталых учеников учитываются их психологические особенности и познавательные способности, вызванные нарушением развития, поэтому оцениваться может то, в какой степени конкретный ученик реализовал все свои возможности. </w:t>
      </w:r>
    </w:p>
    <w:p w:rsidR="00EB0B89" w:rsidRDefault="00EB0B89" w:rsidP="00EB0B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>3.</w:t>
      </w:r>
      <w:r w:rsidR="00C93B58">
        <w:rPr>
          <w:rFonts w:ascii="Times New Roman" w:hAnsi="Times New Roman" w:cs="Times New Roman"/>
          <w:sz w:val="28"/>
          <w:szCs w:val="28"/>
        </w:rPr>
        <w:t>4</w:t>
      </w:r>
      <w:r w:rsidRPr="00EB0B89">
        <w:rPr>
          <w:rFonts w:ascii="Times New Roman" w:hAnsi="Times New Roman" w:cs="Times New Roman"/>
          <w:sz w:val="28"/>
          <w:szCs w:val="28"/>
        </w:rPr>
        <w:t xml:space="preserve">. Оценка личностных и предметных результатов освоения адаптированной образовательной программы обучающимися с умственной отсталостью основной школы осуществляется индивидуально, в соответствии с учетом их психического развития и познавательных способностей, по возможностям обучения. С учетом  психического недоразвития учащихся учебные действия и их оценка проводится применительно к каждой категории, в зависимости от способностей и потребностей к обучению. Все мероприятия коррекционно-развивающего процесса базируются на развитии личности ребенка в целом, а не на тренировке отдельных функций. </w:t>
      </w:r>
    </w:p>
    <w:p w:rsidR="00AB56D3" w:rsidRPr="00EB0B89" w:rsidRDefault="00EB0B89" w:rsidP="00EB0B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89">
        <w:rPr>
          <w:rFonts w:ascii="Times New Roman" w:hAnsi="Times New Roman" w:cs="Times New Roman"/>
          <w:sz w:val="28"/>
          <w:szCs w:val="28"/>
        </w:rPr>
        <w:t>3.</w:t>
      </w:r>
      <w:r w:rsidR="00C93B58">
        <w:rPr>
          <w:rFonts w:ascii="Times New Roman" w:hAnsi="Times New Roman" w:cs="Times New Roman"/>
          <w:sz w:val="28"/>
          <w:szCs w:val="28"/>
        </w:rPr>
        <w:t>5</w:t>
      </w:r>
      <w:r w:rsidRPr="00EB0B89">
        <w:rPr>
          <w:rFonts w:ascii="Times New Roman" w:hAnsi="Times New Roman" w:cs="Times New Roman"/>
          <w:sz w:val="28"/>
          <w:szCs w:val="28"/>
        </w:rPr>
        <w:t>. Оценку обучающихся с легкой и умеренной (средней) степенью умственной отсталости в 5-х – 9-х классах школы по всем предметам АО</w:t>
      </w:r>
      <w:r w:rsidR="00C93B58">
        <w:rPr>
          <w:rFonts w:ascii="Times New Roman" w:hAnsi="Times New Roman" w:cs="Times New Roman"/>
          <w:sz w:val="28"/>
          <w:szCs w:val="28"/>
        </w:rPr>
        <w:t>ОП</w:t>
      </w:r>
      <w:r w:rsidRPr="00EB0B89">
        <w:rPr>
          <w:rFonts w:ascii="Times New Roman" w:hAnsi="Times New Roman" w:cs="Times New Roman"/>
          <w:sz w:val="28"/>
          <w:szCs w:val="28"/>
        </w:rPr>
        <w:t xml:space="preserve">, за исключением коррекционного блока, принято осуществлять по пятибалльной системе с измененной шкалой оценивания по каждому предмету. Для обучающиеся с умеренной (тяжелой, глубокой) умственной отсталостью и ТМНР (2-й вариант), </w:t>
      </w:r>
      <w:r w:rsidR="00C93B58">
        <w:rPr>
          <w:rFonts w:ascii="Times New Roman" w:hAnsi="Times New Roman" w:cs="Times New Roman"/>
          <w:sz w:val="28"/>
          <w:szCs w:val="28"/>
        </w:rPr>
        <w:t>разрабатываются</w:t>
      </w:r>
      <w:r w:rsidRPr="00EB0B89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C93B58">
        <w:rPr>
          <w:rFonts w:ascii="Times New Roman" w:hAnsi="Times New Roman" w:cs="Times New Roman"/>
          <w:sz w:val="28"/>
          <w:szCs w:val="28"/>
        </w:rPr>
        <w:t>ые</w:t>
      </w:r>
      <w:r w:rsidRPr="00EB0B89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C93B58">
        <w:rPr>
          <w:rFonts w:ascii="Times New Roman" w:hAnsi="Times New Roman" w:cs="Times New Roman"/>
          <w:sz w:val="28"/>
          <w:szCs w:val="28"/>
        </w:rPr>
        <w:t>ые</w:t>
      </w:r>
      <w:r w:rsidRPr="00EB0B8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93B58">
        <w:rPr>
          <w:rFonts w:ascii="Times New Roman" w:hAnsi="Times New Roman" w:cs="Times New Roman"/>
          <w:sz w:val="28"/>
          <w:szCs w:val="28"/>
        </w:rPr>
        <w:t>ы</w:t>
      </w:r>
      <w:r w:rsidRPr="00EB0B89">
        <w:rPr>
          <w:rFonts w:ascii="Times New Roman" w:hAnsi="Times New Roman" w:cs="Times New Roman"/>
          <w:sz w:val="28"/>
          <w:szCs w:val="28"/>
        </w:rPr>
        <w:t xml:space="preserve"> развития (СИПР). Текущая аттестация таких обучающихся включает в себя полугодовое оценивание результатов освоения СИПР, промежуточная (годовая) аттестация представляет собой качественную оценку развития жизненных компетенций развития по итогам года. Вследствие того, что образование по А</w:t>
      </w:r>
      <w:r w:rsidR="00C93B58">
        <w:rPr>
          <w:rFonts w:ascii="Times New Roman" w:hAnsi="Times New Roman" w:cs="Times New Roman"/>
          <w:sz w:val="28"/>
          <w:szCs w:val="28"/>
        </w:rPr>
        <w:t>О</w:t>
      </w:r>
      <w:r w:rsidRPr="00EB0B89">
        <w:rPr>
          <w:rFonts w:ascii="Times New Roman" w:hAnsi="Times New Roman" w:cs="Times New Roman"/>
          <w:sz w:val="28"/>
          <w:szCs w:val="28"/>
        </w:rPr>
        <w:t>ОП для детей со сниженным интеллектом не является цензовым, отметки в баллах, выставляемые обучающимся, также не являются "цензовыми", т.е. они не могут быть приравнены к оценкам учащихся общеобразовательных школ, а являются лишь показателем успешности продвижения воспитанников по отношению к самим себе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B56D3" w:rsidRPr="00EB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6F78"/>
    <w:multiLevelType w:val="hybridMultilevel"/>
    <w:tmpl w:val="819487CE"/>
    <w:lvl w:ilvl="0" w:tplc="F15AB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60B34"/>
    <w:multiLevelType w:val="hybridMultilevel"/>
    <w:tmpl w:val="C9FA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89"/>
    <w:rsid w:val="000E0442"/>
    <w:rsid w:val="001323E8"/>
    <w:rsid w:val="007C6658"/>
    <w:rsid w:val="00833159"/>
    <w:rsid w:val="00AB56D3"/>
    <w:rsid w:val="00C22DE2"/>
    <w:rsid w:val="00C53287"/>
    <w:rsid w:val="00C93B58"/>
    <w:rsid w:val="00EB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B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B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Татьяна</cp:lastModifiedBy>
  <cp:revision>7</cp:revision>
  <cp:lastPrinted>2020-01-07T10:27:00Z</cp:lastPrinted>
  <dcterms:created xsi:type="dcterms:W3CDTF">2020-01-07T09:25:00Z</dcterms:created>
  <dcterms:modified xsi:type="dcterms:W3CDTF">2021-02-23T10:40:00Z</dcterms:modified>
</cp:coreProperties>
</file>